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A9" w:rsidRDefault="00AB15A9" w:rsidP="00AB15A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AB15A9" w:rsidRDefault="00AB15A9" w:rsidP="00AB15A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ТАГАНСКОГО СЕЛЬСОВЕТА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ЧАНОВСКОГО РАЙОНА НОВОСИБИРСКОЙ ОБЛАСТИ</w:t>
      </w:r>
    </w:p>
    <w:p w:rsidR="00AB15A9" w:rsidRDefault="00AB15A9" w:rsidP="00AB15A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15A9" w:rsidRDefault="00AB15A9" w:rsidP="00AB15A9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ПОСТАНОВЛЕНИЕ</w:t>
      </w:r>
    </w:p>
    <w:p w:rsidR="00AB15A9" w:rsidRDefault="00AB15A9" w:rsidP="00AB15A9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AB15A9" w:rsidRDefault="00AB15A9" w:rsidP="00AB15A9">
      <w:pPr>
        <w:pStyle w:val="a4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17.02.2017   №  20-па</w:t>
      </w: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 поощрении муниципальных служащих </w:t>
      </w:r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15A9" w:rsidRDefault="00AB15A9" w:rsidP="00AB15A9">
      <w:pPr>
        <w:pStyle w:val="2"/>
        <w:keepNext w:val="0"/>
        <w:spacing w:line="240" w:lineRule="auto"/>
        <w:ind w:left="0" w:hanging="432"/>
        <w:jc w:val="both"/>
        <w:rPr>
          <w:b/>
        </w:rPr>
      </w:pP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135 Трудового кодекса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Уставом  </w:t>
      </w:r>
      <w:r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B15A9" w:rsidRDefault="00AB15A9" w:rsidP="00AB15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 поощрении муниципальных служащих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AB15A9" w:rsidRDefault="00AB15A9" w:rsidP="00AB15A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4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в информационном бюллетене органа местного самоуправления «Таганский Вестник» и разместить на официальном сайте администрации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B15A9" w:rsidRDefault="00AB15A9" w:rsidP="00AB15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 </w:t>
      </w:r>
    </w:p>
    <w:p w:rsidR="00AB15A9" w:rsidRDefault="00AB15A9" w:rsidP="00AB15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Глава  Таганского сельсовета   </w:t>
      </w:r>
    </w:p>
    <w:p w:rsidR="00AB15A9" w:rsidRDefault="00AB15A9" w:rsidP="00AB15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Л.М.Пустовая</w:t>
      </w:r>
      <w:proofErr w:type="spellEnd"/>
    </w:p>
    <w:p w:rsidR="00AB15A9" w:rsidRDefault="00AB15A9" w:rsidP="00AB15A9">
      <w:pPr>
        <w:pStyle w:val="ConsPlusNormal"/>
        <w:ind w:firstLine="0"/>
        <w:jc w:val="both"/>
        <w:rPr>
          <w:b/>
          <w:sz w:val="28"/>
          <w:szCs w:val="28"/>
        </w:rPr>
      </w:pPr>
    </w:p>
    <w:p w:rsidR="00AB15A9" w:rsidRDefault="00AB15A9" w:rsidP="00AB15A9">
      <w:pPr>
        <w:pStyle w:val="ConsPlusNormal"/>
        <w:ind w:firstLine="0"/>
        <w:jc w:val="both"/>
        <w:rPr>
          <w:b/>
          <w:sz w:val="28"/>
          <w:szCs w:val="28"/>
        </w:rPr>
      </w:pPr>
    </w:p>
    <w:p w:rsidR="00AB15A9" w:rsidRPr="00AB15A9" w:rsidRDefault="00AB15A9" w:rsidP="00AB15A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15A9">
        <w:rPr>
          <w:rFonts w:ascii="Times New Roman" w:hAnsi="Times New Roman" w:cs="Times New Roman"/>
          <w:sz w:val="22"/>
          <w:szCs w:val="22"/>
        </w:rPr>
        <w:t>С.Ф.Пешкова</w:t>
      </w:r>
    </w:p>
    <w:p w:rsidR="00AB15A9" w:rsidRPr="00AB15A9" w:rsidRDefault="00AB15A9" w:rsidP="00AB15A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15A9">
        <w:rPr>
          <w:rFonts w:ascii="Times New Roman" w:hAnsi="Times New Roman" w:cs="Times New Roman"/>
          <w:sz w:val="22"/>
          <w:szCs w:val="22"/>
        </w:rPr>
        <w:t>42-171</w:t>
      </w:r>
    </w:p>
    <w:p w:rsidR="00AB15A9" w:rsidRDefault="00AB15A9" w:rsidP="00AB1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B15A9" w:rsidRDefault="00AB15A9" w:rsidP="00AB15A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AB15A9" w:rsidRDefault="00AB15A9" w:rsidP="00AB1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Таганского сельсовета</w:t>
      </w:r>
    </w:p>
    <w:p w:rsidR="00AB15A9" w:rsidRDefault="00AB15A9" w:rsidP="00AB1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B15A9" w:rsidRDefault="00AB15A9" w:rsidP="00AB1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Новосибирской области</w:t>
      </w:r>
    </w:p>
    <w:p w:rsidR="00AB15A9" w:rsidRDefault="00AB15A9" w:rsidP="00AB15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17.02.2017</w:t>
      </w:r>
      <w:r>
        <w:rPr>
          <w:rFonts w:ascii="Times New Roman" w:hAnsi="Times New Roman"/>
          <w:sz w:val="28"/>
          <w:szCs w:val="28"/>
        </w:rPr>
        <w:t xml:space="preserve">   № 20-па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AB15A9" w:rsidRDefault="00AB15A9" w:rsidP="00AB1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B15A9" w:rsidRDefault="00AB15A9" w:rsidP="00AB15A9">
      <w:pPr>
        <w:pStyle w:val="2"/>
        <w:keepNext w:val="0"/>
        <w:spacing w:line="240" w:lineRule="auto"/>
        <w:ind w:left="0"/>
        <w:jc w:val="center"/>
        <w:rPr>
          <w:b/>
        </w:rPr>
      </w:pPr>
    </w:p>
    <w:p w:rsidR="00AB15A9" w:rsidRDefault="00AB15A9" w:rsidP="00AB15A9">
      <w:pPr>
        <w:pStyle w:val="2"/>
        <w:keepNext w:val="0"/>
        <w:spacing w:line="240" w:lineRule="auto"/>
        <w:ind w:left="0"/>
        <w:jc w:val="center"/>
        <w:rPr>
          <w:b/>
        </w:rPr>
      </w:pPr>
      <w:r>
        <w:rPr>
          <w:b/>
        </w:rPr>
        <w:t>ПОЛОЖЕНИЕ</w:t>
      </w:r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поощрении муниципальных служащих</w:t>
      </w:r>
      <w:r>
        <w:rPr>
          <w:rStyle w:val="FontStyle19"/>
          <w:b/>
          <w:sz w:val="28"/>
          <w:szCs w:val="28"/>
        </w:rPr>
        <w:t xml:space="preserve"> </w:t>
      </w:r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15A9" w:rsidRDefault="00AB15A9" w:rsidP="00AB15A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B15A9" w:rsidRDefault="00AB15A9" w:rsidP="00AB15A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AB15A9" w:rsidRDefault="00AB15A9" w:rsidP="00AB15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>
        <w:rPr>
          <w:rStyle w:val="FontStyle19"/>
          <w:sz w:val="28"/>
          <w:szCs w:val="28"/>
        </w:rPr>
        <w:t xml:space="preserve">о поощрении муниципальных служащих Таганского сельсовета </w:t>
      </w:r>
      <w:proofErr w:type="spellStart"/>
      <w:r>
        <w:rPr>
          <w:rStyle w:val="FontStyle19"/>
          <w:sz w:val="28"/>
          <w:szCs w:val="28"/>
        </w:rPr>
        <w:t>Чановского</w:t>
      </w:r>
      <w:proofErr w:type="spellEnd"/>
      <w:r>
        <w:rPr>
          <w:rStyle w:val="FontStyle19"/>
          <w:sz w:val="28"/>
          <w:szCs w:val="28"/>
        </w:rPr>
        <w:t xml:space="preserve"> района Новосибирской области (далее - Положение)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со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26 Федерального закона от 02.03.2007 № 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статьей 191 Трудового Кодекса Российской Федерации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>8 Закона Новосибирской области от 30.10.2007 № 157-ОЗ «О муниципальной службе в Новосибирской области».</w:t>
      </w:r>
      <w:proofErr w:type="gramEnd"/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1.2. Настоящим Положением устанавливаются виды поощрения муниципальных служащих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муниципальных служащих) и порядок их применения.</w:t>
      </w:r>
    </w:p>
    <w:p w:rsidR="00AB15A9" w:rsidRDefault="00AB15A9" w:rsidP="00AB15A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15A9" w:rsidRDefault="00AB15A9" w:rsidP="00AB15A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Основания и виды поощрений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объявление </w:t>
      </w:r>
      <w:r>
        <w:rPr>
          <w:rFonts w:ascii="Times New Roman" w:hAnsi="Times New Roman"/>
          <w:spacing w:val="-1"/>
          <w:sz w:val="28"/>
          <w:szCs w:val="28"/>
        </w:rPr>
        <w:t>благодарности руководителя органа местного самоуправления, избирательной комиссии;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2) награждение почетной грамотой органа местного самоуправления, избирательной комиссии;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3) выплата единовременного поощрения в связи с выходом на государственную пенсию;</w:t>
      </w:r>
    </w:p>
    <w:p w:rsidR="00AB15A9" w:rsidRDefault="00AB15A9" w:rsidP="00AB15A9">
      <w:pPr>
        <w:spacing w:after="0" w:line="240" w:lineRule="auto"/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4) премирование   по итогам работы за календарный период года и за  год.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2.2. Поощрения муниципального служащего, указанные в пунктах 1 и 2 части 2.1. настоящего раздела, могут сопровождаться единовременной выплатой. </w:t>
      </w:r>
    </w:p>
    <w:p w:rsidR="00AB15A9" w:rsidRDefault="00AB15A9" w:rsidP="00AB15A9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proofErr w:type="gramStart"/>
      <w:r>
        <w:rPr>
          <w:rFonts w:ascii="Times New Roman" w:hAnsi="Times New Roman"/>
          <w:sz w:val="28"/>
          <w:szCs w:val="28"/>
        </w:rPr>
        <w:t xml:space="preserve">Поощрение в форме объявления благодарности </w:t>
      </w:r>
      <w:r>
        <w:rPr>
          <w:rFonts w:ascii="Times New Roman" w:hAnsi="Times New Roman"/>
          <w:spacing w:val="-1"/>
          <w:sz w:val="28"/>
          <w:szCs w:val="28"/>
        </w:rPr>
        <w:t>руководителя органа местного самоуправления, избирательной комиссии</w:t>
      </w:r>
      <w:r>
        <w:rPr>
          <w:rFonts w:ascii="Times New Roman" w:hAnsi="Times New Roman"/>
          <w:sz w:val="28"/>
          <w:szCs w:val="28"/>
        </w:rPr>
        <w:t xml:space="preserve"> применяется к муниципальному служащему, успешно и добросовестно исполняющему </w:t>
      </w:r>
      <w:r>
        <w:rPr>
          <w:rFonts w:ascii="Times New Roman" w:hAnsi="Times New Roman"/>
          <w:sz w:val="28"/>
          <w:szCs w:val="28"/>
        </w:rPr>
        <w:lastRenderedPageBreak/>
        <w:t>должностные обязанности, за образцовое исполнение заданий и поручений и проявленные при этом усердие и инициативу, а также в связи с профессиональными праздниками, юбилейными датами муниципальной службы (20 лет и другое последующее десятилетие) и праздничными днями.</w:t>
      </w:r>
      <w:proofErr w:type="gramEnd"/>
    </w:p>
    <w:p w:rsidR="00AB15A9" w:rsidRDefault="00AB15A9" w:rsidP="00AB15A9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Выплата единовременного поощрения при объявлении благодарности муниципальному служащему </w:t>
      </w:r>
      <w:r>
        <w:rPr>
          <w:rFonts w:ascii="Times New Roman" w:hAnsi="Times New Roman"/>
          <w:sz w:val="28"/>
          <w:szCs w:val="28"/>
        </w:rPr>
        <w:t>производится в размере одного должностного оклада.</w:t>
      </w:r>
    </w:p>
    <w:p w:rsidR="00AB15A9" w:rsidRDefault="00AB15A9" w:rsidP="00AB1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2.4. </w:t>
      </w:r>
      <w:proofErr w:type="gramStart"/>
      <w:r>
        <w:rPr>
          <w:rFonts w:ascii="Times New Roman" w:hAnsi="Times New Roman"/>
          <w:sz w:val="28"/>
          <w:szCs w:val="28"/>
        </w:rPr>
        <w:t xml:space="preserve">Поощрение в форме награждения почетной грамотой </w:t>
      </w:r>
      <w:r>
        <w:rPr>
          <w:rFonts w:ascii="Times New Roman" w:hAnsi="Times New Roman"/>
          <w:spacing w:val="-1"/>
          <w:sz w:val="28"/>
          <w:szCs w:val="28"/>
        </w:rPr>
        <w:t>органа местного самоуправления, избирательной комиссии</w:t>
      </w:r>
      <w:r>
        <w:rPr>
          <w:rFonts w:ascii="Times New Roman" w:hAnsi="Times New Roman"/>
          <w:sz w:val="28"/>
          <w:szCs w:val="28"/>
        </w:rPr>
        <w:t xml:space="preserve"> применяется к муниципальному служащему за его особый вклад в решение задач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профессиональными праздниками, юбилейными датами со дня рождения (50 лет и другие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) при продолжительной и безупречной муниципальной службе. </w:t>
      </w:r>
    </w:p>
    <w:p w:rsidR="00AB15A9" w:rsidRDefault="00AB15A9" w:rsidP="00AB15A9">
      <w:pPr>
        <w:pStyle w:val="ConsPlusNormal"/>
        <w:widowControl/>
        <w:tabs>
          <w:tab w:val="left" w:pos="41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в связи с награждением почетной грамотой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производится в размере двух должностных окладов.</w:t>
      </w:r>
    </w:p>
    <w:p w:rsidR="00AB15A9" w:rsidRDefault="00AB15A9" w:rsidP="00AB15A9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2.5. Выплата единовременного поощрения в связи с выходом на государственную </w:t>
      </w:r>
      <w:r>
        <w:rPr>
          <w:rFonts w:ascii="Times New Roman" w:hAnsi="Times New Roman"/>
          <w:sz w:val="28"/>
          <w:szCs w:val="28"/>
        </w:rPr>
        <w:t xml:space="preserve"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B15A9" w:rsidRDefault="00AB15A9" w:rsidP="00AB15A9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2.6.</w:t>
      </w:r>
      <w:r>
        <w:rPr>
          <w:bCs/>
          <w:sz w:val="28"/>
          <w:szCs w:val="28"/>
        </w:rPr>
        <w:t xml:space="preserve"> Премирование выплачивается  муниципальным служащим   по итогам работы за календарный период года и за  год,  по распоряжению администрации Таганского сельсовета. Данный вид поощрения начисляется за фактически отработанное время в периоде, за которое выплачивается премирование и начисляется районный коэффициент.</w:t>
      </w:r>
    </w:p>
    <w:p w:rsidR="00AB15A9" w:rsidRDefault="00AB15A9" w:rsidP="00AB15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Выплата всех видов денежного поощрения производится в пределах фонда оплаты труда на текущий финансовый год.</w:t>
      </w:r>
    </w:p>
    <w:p w:rsidR="00AB15A9" w:rsidRDefault="00AB15A9" w:rsidP="00AB15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AB15A9" w:rsidRDefault="00AB15A9" w:rsidP="00AB15A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A9" w:rsidRDefault="00AB15A9" w:rsidP="00AB1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Порядок применения поощрений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 применении поощрения </w:t>
      </w:r>
      <w:r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>
        <w:rPr>
          <w:rFonts w:ascii="Times New Roman" w:hAnsi="Times New Roman"/>
          <w:sz w:val="28"/>
          <w:szCs w:val="28"/>
          <w:lang w:eastAsia="ru-RU"/>
        </w:rPr>
        <w:t xml:space="preserve">с указанием его размера принимается представителем нанимателя </w:t>
      </w:r>
      <w:r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представления непосредственного руководителя муниципального служащего и оформляется распоряжением (приказом).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 Представление должно быть мотивированным. В представлении дается характеристика вклада муниципального служащего в деятельность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Представление подписывается руководителем муниципального служащего, ходатайствующим о поощрении.</w:t>
      </w:r>
    </w:p>
    <w:p w:rsidR="00AB15A9" w:rsidRDefault="00AB15A9" w:rsidP="00AB15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 Представитель нанимателя (работодатель) в </w:t>
      </w:r>
      <w:r>
        <w:rPr>
          <w:rFonts w:ascii="Times New Roman" w:hAnsi="Times New Roman"/>
          <w:bCs/>
          <w:sz w:val="28"/>
          <w:szCs w:val="28"/>
        </w:rPr>
        <w:t>течение десяти дней</w:t>
      </w:r>
      <w:r>
        <w:rPr>
          <w:rFonts w:ascii="Times New Roman" w:hAnsi="Times New Roman"/>
          <w:sz w:val="28"/>
          <w:szCs w:val="28"/>
        </w:rPr>
        <w:t xml:space="preserve"> рассматривает поступившее представление о поощрении муниципального служащего и на основании представленных материалов принимает решение о поощрении.</w:t>
      </w:r>
    </w:p>
    <w:p w:rsidR="00AB15A9" w:rsidRDefault="00AB15A9" w:rsidP="00AB15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Поощрение муниципальному служащему объявляется (вручается) не позднее </w:t>
      </w:r>
      <w:r>
        <w:rPr>
          <w:rFonts w:ascii="Times New Roman" w:hAnsi="Times New Roman"/>
          <w:bCs/>
          <w:sz w:val="28"/>
          <w:szCs w:val="28"/>
        </w:rPr>
        <w:t>десяти дней</w:t>
      </w:r>
      <w:r>
        <w:rPr>
          <w:rFonts w:ascii="Times New Roman" w:hAnsi="Times New Roman"/>
          <w:sz w:val="28"/>
          <w:szCs w:val="28"/>
        </w:rPr>
        <w:t xml:space="preserve"> со дня принятия решения о поощрении. 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Поощрение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 К личному делу приобщаются копии решений о поощрении муниципального служащего. </w:t>
      </w:r>
    </w:p>
    <w:p w:rsidR="00AB15A9" w:rsidRDefault="00AB15A9" w:rsidP="00A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Сведения о поощрении вносятся в трудовую книжку муниципального служащего.</w:t>
      </w:r>
    </w:p>
    <w:p w:rsidR="00AB15A9" w:rsidRDefault="00AB15A9" w:rsidP="00AB15A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AB15A9" w:rsidRDefault="00AB15A9" w:rsidP="00AB15A9">
      <w:pPr>
        <w:spacing w:after="0" w:line="240" w:lineRule="auto"/>
      </w:pPr>
    </w:p>
    <w:p w:rsidR="00D066ED" w:rsidRPr="00AB15A9" w:rsidRDefault="00D066ED">
      <w:pPr>
        <w:rPr>
          <w:rFonts w:ascii="Times New Roman" w:hAnsi="Times New Roman"/>
          <w:sz w:val="28"/>
          <w:szCs w:val="28"/>
        </w:rPr>
      </w:pPr>
    </w:p>
    <w:sectPr w:rsidR="00D066ED" w:rsidRPr="00AB15A9" w:rsidSect="00D0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15A9"/>
    <w:rsid w:val="00AB15A9"/>
    <w:rsid w:val="00D0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B15A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B15A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semiHidden/>
    <w:unhideWhenUsed/>
    <w:rsid w:val="00AB15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B1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B1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AB15A9"/>
    <w:pPr>
      <w:ind w:left="720"/>
      <w:contextualSpacing/>
    </w:pPr>
  </w:style>
  <w:style w:type="paragraph" w:customStyle="1" w:styleId="ConsNormal">
    <w:name w:val="ConsNormal"/>
    <w:uiPriority w:val="99"/>
    <w:rsid w:val="00AB1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B1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AB15A9"/>
    <w:rPr>
      <w:rFonts w:ascii="Times New Roman" w:hAnsi="Times New Roman" w:cs="Times New Roman" w:hint="default"/>
      <w:sz w:val="26"/>
    </w:rPr>
  </w:style>
  <w:style w:type="character" w:styleId="a5">
    <w:name w:val="Hyperlink"/>
    <w:basedOn w:val="a0"/>
    <w:uiPriority w:val="99"/>
    <w:semiHidden/>
    <w:unhideWhenUsed/>
    <w:rsid w:val="00AB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40E7673A4EEFBAF86C626E27AC67FE2F3C1D83E36C0784DE33A59C9C14517793B26F1BD3225ABEE3E9FL8hDE" TargetMode="External"/><Relationship Id="rId5" Type="http://schemas.openxmlformats.org/officeDocument/2006/relationships/hyperlink" Target="consultantplus://offline/ref=D1640E7673A4EEFBAF86C630E1169876EAFE9ED73D32CC2616BC61049EC84F403E747FB3F93F22AFLEh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2017-02-21T03:57:00Z</dcterms:created>
  <dcterms:modified xsi:type="dcterms:W3CDTF">2017-02-21T04:04:00Z</dcterms:modified>
</cp:coreProperties>
</file>