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81" w:rsidRPr="00D40881" w:rsidRDefault="00D40881" w:rsidP="00D408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0881">
        <w:rPr>
          <w:rFonts w:ascii="Times New Roman" w:hAnsi="Times New Roman" w:cs="Times New Roman"/>
          <w:b/>
          <w:sz w:val="28"/>
          <w:szCs w:val="28"/>
          <w:lang w:eastAsia="ru-RU"/>
        </w:rPr>
        <w:t>Порядок размещения текстов судебных актов на официальных сайтах в сети «Интернет»</w:t>
      </w:r>
    </w:p>
    <w:p w:rsidR="00D40881" w:rsidRPr="00D40881" w:rsidRDefault="00D40881" w:rsidP="00D408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88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40881" w:rsidRPr="00D40881" w:rsidRDefault="00D40881" w:rsidP="00D408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881">
        <w:rPr>
          <w:rFonts w:ascii="Times New Roman" w:hAnsi="Times New Roman" w:cs="Times New Roman"/>
          <w:sz w:val="28"/>
          <w:szCs w:val="28"/>
          <w:lang w:eastAsia="ru-RU"/>
        </w:rPr>
        <w:t>Президиум Верховного Суда Российской Федерации постановлением от 14.06.2017 утвердил Положение о порядке размещения текстов судебных актов на официальных сайтах Верховного Суда Российской Федерации, судов общей юрисдикции и арбитражных судов в информационно-телекоммуникационной сети "Интернет".</w:t>
      </w:r>
    </w:p>
    <w:p w:rsidR="00D40881" w:rsidRPr="00D40881" w:rsidRDefault="00D40881" w:rsidP="00D408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881">
        <w:rPr>
          <w:rFonts w:ascii="Times New Roman" w:hAnsi="Times New Roman" w:cs="Times New Roman"/>
          <w:sz w:val="28"/>
          <w:szCs w:val="28"/>
          <w:lang w:eastAsia="ru-RU"/>
        </w:rPr>
        <w:t>Положение определяет перечень сведений, подлежащих обязательному исключению из опубликованных судебных актов, а также сведений подлежащих обязательному указанию.</w:t>
      </w:r>
    </w:p>
    <w:p w:rsidR="00D40881" w:rsidRPr="00D40881" w:rsidRDefault="00D40881" w:rsidP="00D408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881">
        <w:rPr>
          <w:rFonts w:ascii="Times New Roman" w:hAnsi="Times New Roman" w:cs="Times New Roman"/>
          <w:sz w:val="28"/>
          <w:szCs w:val="28"/>
          <w:lang w:eastAsia="ru-RU"/>
        </w:rPr>
        <w:t xml:space="preserve">Исключению из опубликованных судебных актов подлежат следующие сведения: имена иных участников судебного процесса (экспертов, свидетелей и др.); дата рождения, место рождения, место жительства или пребывания, место работы, номер телефона, реквизиты удостоверяющего личность документа, идентификационный номер налогоплательщика - физического лица, страховой номер индивидуального лицевого счета; </w:t>
      </w:r>
      <w:proofErr w:type="gramStart"/>
      <w:r w:rsidRPr="00D40881">
        <w:rPr>
          <w:rFonts w:ascii="Times New Roman" w:hAnsi="Times New Roman" w:cs="Times New Roman"/>
          <w:sz w:val="28"/>
          <w:szCs w:val="28"/>
          <w:lang w:eastAsia="ru-RU"/>
        </w:rPr>
        <w:t>реквизиты банковских счетов, кадастровый номер и сведения о месте нахождения объекта недвижимости, регистрационные данные транспортного средства, иная информация об имуществе и о денежных средствах участников судебного процесса, находящихся в банках или иных кредитных организациях; сведения об имеющихся у участников судопроизводства заболеваниях.</w:t>
      </w:r>
      <w:proofErr w:type="gramEnd"/>
    </w:p>
    <w:p w:rsidR="00D40881" w:rsidRPr="00D40881" w:rsidRDefault="00D40881" w:rsidP="00D408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40881">
        <w:rPr>
          <w:rFonts w:ascii="Times New Roman" w:hAnsi="Times New Roman" w:cs="Times New Roman"/>
          <w:sz w:val="28"/>
          <w:szCs w:val="28"/>
          <w:lang w:eastAsia="ru-RU"/>
        </w:rPr>
        <w:t>Не подлежат исключению из опубликованных текстов судебных решений: фамилии, инициалы или имена и отчества судей, секретаря судебного заседания, прокурора, адвоката или представителя, осужденного, оправданного, истца, ответчика, третьего лица, заинтересованного лица или лица, в отношении которого ведется производство по делу об административном правонарушении, наименование и место нахождения юридических лиц, а также денежные суммы, требуемые заявителем либо присужденные в его пользу, в</w:t>
      </w:r>
      <w:proofErr w:type="gramEnd"/>
      <w:r w:rsidRPr="00D40881">
        <w:rPr>
          <w:rFonts w:ascii="Times New Roman" w:hAnsi="Times New Roman" w:cs="Times New Roman"/>
          <w:sz w:val="28"/>
          <w:szCs w:val="28"/>
          <w:lang w:eastAsia="ru-RU"/>
        </w:rPr>
        <w:t xml:space="preserve"> том числе о размере исковых требований, компенсации морального вреда, государственной пошлины, судебных расходов и штрафных санкций.</w:t>
      </w:r>
    </w:p>
    <w:p w:rsidR="00D40881" w:rsidRDefault="00D40881" w:rsidP="00D408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40881">
        <w:rPr>
          <w:rFonts w:ascii="Times New Roman" w:hAnsi="Times New Roman" w:cs="Times New Roman"/>
          <w:sz w:val="28"/>
          <w:szCs w:val="28"/>
          <w:lang w:eastAsia="ru-RU"/>
        </w:rPr>
        <w:t>Положение также определяет категории судебных актов, по которым не допускается размещение текстов: по делам, затрагивающим безопасность государства; возникающим из семейно-правовых отношений и затрагивающим права и законные интересы несовершеннолетних; о преступлениях против половой неприкосновенности и половой свободы личности; об ограничении дееспособности гражданина или о признании его недееспособным; о принудительной госпитализации гражданина в психиатрический стационар и принудительном психиатрическом освидетельствовании;</w:t>
      </w:r>
      <w:proofErr w:type="gramEnd"/>
      <w:r w:rsidRPr="00D40881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исправлений или изменений в запись актов гражданского состояния; об установлении фактов, имеющих юридическое значение, за исключением текстов судебных актов, вынесенных в </w:t>
      </w:r>
      <w:r w:rsidRPr="00D408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соответствии с арбитражным процессуальным законодательством; а также по делам, разрешаемым в порядке приказного судопроизводства.</w:t>
      </w:r>
    </w:p>
    <w:p w:rsidR="00D40881" w:rsidRDefault="00D40881" w:rsidP="00D408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881" w:rsidRDefault="00D40881" w:rsidP="00D408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Старший помощник прокурора</w:t>
      </w:r>
    </w:p>
    <w:p w:rsidR="00D40881" w:rsidRDefault="00D40881" w:rsidP="00D408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младший советник юстиции</w:t>
      </w:r>
    </w:p>
    <w:p w:rsidR="00D40881" w:rsidRDefault="00D40881" w:rsidP="00D408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881" w:rsidRPr="00D40881" w:rsidRDefault="00D40881" w:rsidP="00D408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Е.С. Захарова</w:t>
      </w:r>
      <w:bookmarkStart w:id="0" w:name="_GoBack"/>
      <w:bookmarkEnd w:id="0"/>
    </w:p>
    <w:p w:rsidR="004B0145" w:rsidRPr="00D40881" w:rsidRDefault="004B0145" w:rsidP="00D40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B0145" w:rsidRPr="00D40881" w:rsidSect="00C3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C05"/>
    <w:rsid w:val="004B0145"/>
    <w:rsid w:val="009E6437"/>
    <w:rsid w:val="00A91C05"/>
    <w:rsid w:val="00C34776"/>
    <w:rsid w:val="00D4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76"/>
  </w:style>
  <w:style w:type="paragraph" w:styleId="2">
    <w:name w:val="heading 2"/>
    <w:basedOn w:val="a"/>
    <w:link w:val="20"/>
    <w:uiPriority w:val="9"/>
    <w:qFormat/>
    <w:rsid w:val="00D40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08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0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08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Сергеевнаа</dc:creator>
  <cp:keywords/>
  <dc:description/>
  <cp:lastModifiedBy>User</cp:lastModifiedBy>
  <cp:revision>2</cp:revision>
  <cp:lastPrinted>2017-10-02T03:07:00Z</cp:lastPrinted>
  <dcterms:created xsi:type="dcterms:W3CDTF">2017-10-02T03:08:00Z</dcterms:created>
  <dcterms:modified xsi:type="dcterms:W3CDTF">2017-10-02T03:08:00Z</dcterms:modified>
</cp:coreProperties>
</file>