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831" w:rsidRDefault="00DB5831" w:rsidP="00DB5831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Налоговый вычет, снижающий размер земельного налога для отдельных категорий граждан</w:t>
      </w:r>
    </w:p>
    <w:p w:rsidR="00DB5831" w:rsidRDefault="00DB5831" w:rsidP="00DB583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Федеральным законом от 28.12.2017 № 436-ФЗ «О внесении изменений в части первую и вторую Налогового кодекса Российской Федерации и отдельные законодательные акты Российской Федерации», начиная с 2017 года, вводится налоговый вычет, уменьшающий земельный налог на величину кадастровой стоимости 600 кв.м.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категорий лиц</w:t>
      </w:r>
      <w:proofErr w:type="gramEnd"/>
      <w:r>
        <w:rPr>
          <w:sz w:val="28"/>
          <w:szCs w:val="28"/>
        </w:rPr>
        <w:t>, указанных в п. 5 ст. 391 Налогового кодекса Российской Федерации, это - Герои Советского Союза, Российской Федерации, инвалиды I и II групп, инвалиды с детства, ветераны Великой Отечественной войны и боевых действий и т.д., а также для всех пенсионеров.</w:t>
      </w:r>
    </w:p>
    <w:p w:rsidR="00DB5831" w:rsidRDefault="00DB5831" w:rsidP="00DB583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Например, если площадь участка составляет не более 600 кв.м. - налог взиматься не будет, а если площадь участка превышает 600 кв.м. - налог будет рассчитан за оставшуюся площадь. Вычет применяется по одному земельному участку по выбору налогоплательщика независимо от категории земель, вида разрешенного использования и местоположения земельного участка в пределах территории страны.</w:t>
      </w:r>
    </w:p>
    <w:p w:rsidR="00DB5831" w:rsidRDefault="00DB5831" w:rsidP="00DB583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использования вычета за 2017 год необходимо обратиться в любой налоговый орган до 1 июля 2018 года с уведомлением о выбранном участке, по которому будет применен вычет. Если такое уведомление не поступит от налогоплательщика, то вычет будет автоматически применен в отношении одного земельного участка с максимальной исчисленной суммой налога.</w:t>
      </w:r>
    </w:p>
    <w:p w:rsidR="00DB5831" w:rsidRDefault="00DB5831" w:rsidP="00DB5831">
      <w:pPr>
        <w:spacing w:after="0" w:line="240" w:lineRule="exact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DB5831" w:rsidRDefault="00DB5831" w:rsidP="00DB583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B5831" w:rsidRDefault="00DB5831" w:rsidP="00DB583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Бармин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</w:t>
      </w:r>
    </w:p>
    <w:p w:rsidR="00DB5831" w:rsidRDefault="00DB5831" w:rsidP="00DB5831">
      <w:pPr>
        <w:rPr>
          <w:sz w:val="28"/>
          <w:szCs w:val="28"/>
        </w:rPr>
      </w:pPr>
    </w:p>
    <w:p w:rsidR="00217506" w:rsidRDefault="00217506"/>
    <w:sectPr w:rsidR="00217506" w:rsidSect="00217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B5831"/>
    <w:rsid w:val="00217506"/>
    <w:rsid w:val="00DB5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58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0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2018-03-26T07:57:00Z</dcterms:created>
  <dcterms:modified xsi:type="dcterms:W3CDTF">2018-03-26T07:58:00Z</dcterms:modified>
</cp:coreProperties>
</file>